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830" w:rsidRDefault="00456830" w:rsidP="00456830">
      <w:pPr>
        <w:autoSpaceDE w:val="0"/>
        <w:autoSpaceDN w:val="0"/>
        <w:spacing w:after="0" w:line="240" w:lineRule="auto"/>
        <w:rPr>
          <w:b/>
          <w:bCs/>
          <w:sz w:val="24"/>
          <w:szCs w:val="28"/>
          <w:u w:val="single"/>
        </w:rPr>
      </w:pPr>
      <w:r>
        <w:rPr>
          <w:b/>
          <w:bCs/>
          <w:sz w:val="24"/>
          <w:szCs w:val="28"/>
          <w:u w:val="single"/>
        </w:rPr>
        <w:t xml:space="preserve">MEDIA </w:t>
      </w:r>
      <w:r w:rsidRPr="00BE1DEB">
        <w:rPr>
          <w:b/>
          <w:bCs/>
          <w:sz w:val="24"/>
          <w:szCs w:val="28"/>
          <w:u w:val="single"/>
        </w:rPr>
        <w:t>RELEASE</w:t>
      </w:r>
    </w:p>
    <w:p w:rsidR="00456830" w:rsidRDefault="00456830" w:rsidP="00FF6E30">
      <w:pPr>
        <w:autoSpaceDE w:val="0"/>
        <w:autoSpaceDN w:val="0"/>
        <w:spacing w:after="0" w:line="240" w:lineRule="auto"/>
        <w:rPr>
          <w:b/>
          <w:bCs/>
          <w:sz w:val="24"/>
          <w:szCs w:val="28"/>
          <w:u w:val="single"/>
        </w:rPr>
      </w:pPr>
    </w:p>
    <w:p w:rsidR="00456830" w:rsidRDefault="00456830" w:rsidP="00FF6E30">
      <w:pPr>
        <w:autoSpaceDE w:val="0"/>
        <w:autoSpaceDN w:val="0"/>
        <w:spacing w:after="0" w:line="240" w:lineRule="auto"/>
        <w:rPr>
          <w:b/>
          <w:bCs/>
          <w:sz w:val="24"/>
          <w:szCs w:val="28"/>
          <w:u w:val="single"/>
        </w:rPr>
      </w:pPr>
    </w:p>
    <w:p w:rsidR="005E4421" w:rsidRPr="005E4421" w:rsidRDefault="005E4421" w:rsidP="005E4421">
      <w:pPr>
        <w:pStyle w:val="xxxxmsonormal"/>
        <w:jc w:val="center"/>
        <w:rPr>
          <w:sz w:val="18"/>
        </w:rPr>
      </w:pPr>
      <w:r w:rsidRPr="005E4421">
        <w:rPr>
          <w:b/>
          <w:bCs/>
          <w:sz w:val="28"/>
          <w:szCs w:val="36"/>
        </w:rPr>
        <w:t>Manohar International Airport (developed &amp; being operated by GMR Goa Int’l Airport Ltd.) in Goa connects 21 domestic destinations from this Summer Schedule</w:t>
      </w:r>
    </w:p>
    <w:p w:rsidR="005E4421" w:rsidRDefault="005E4421" w:rsidP="005E4421">
      <w:pPr>
        <w:pStyle w:val="xxxxmsonormal"/>
        <w:ind w:left="1800" w:hanging="360"/>
      </w:pPr>
      <w:r>
        <w:rPr>
          <w:rFonts w:ascii="Symbol" w:hAnsi="Symbol"/>
        </w:rPr>
        <w:t></w:t>
      </w:r>
      <w:r>
        <w:rPr>
          <w:rFonts w:ascii="Times New Roman" w:hAnsi="Times New Roman" w:cs="Times New Roman"/>
          <w:sz w:val="14"/>
          <w:szCs w:val="14"/>
        </w:rPr>
        <w:t xml:space="preserve">         </w:t>
      </w:r>
      <w:r>
        <w:t xml:space="preserve">Served about 7 Lakh passengers &amp; handled ~5,000 flights in the last quarter </w:t>
      </w:r>
    </w:p>
    <w:p w:rsidR="005E4421" w:rsidRDefault="005E4421" w:rsidP="005E4421">
      <w:pPr>
        <w:pStyle w:val="xxxxmsonormal"/>
      </w:pPr>
      <w:r>
        <w:t> </w:t>
      </w:r>
    </w:p>
    <w:p w:rsidR="005E4421" w:rsidRDefault="00092A52" w:rsidP="005E4421">
      <w:pPr>
        <w:pStyle w:val="xxxxmsonormal"/>
        <w:jc w:val="both"/>
      </w:pPr>
      <w:r>
        <w:rPr>
          <w:rFonts w:ascii="Arial" w:hAnsi="Arial" w:cs="Arial"/>
          <w:b/>
          <w:bCs/>
        </w:rPr>
        <w:t>Goa, 25</w:t>
      </w:r>
      <w:r w:rsidR="005E4421">
        <w:rPr>
          <w:rFonts w:ascii="Arial" w:hAnsi="Arial" w:cs="Arial"/>
          <w:b/>
          <w:bCs/>
        </w:rPr>
        <w:t>, April, 2023:</w:t>
      </w:r>
      <w:r w:rsidR="005E4421">
        <w:rPr>
          <w:rFonts w:ascii="Arial" w:hAnsi="Arial" w:cs="Arial"/>
        </w:rPr>
        <w:t xml:space="preserve"> </w:t>
      </w:r>
      <w:r w:rsidR="005E4421">
        <w:rPr>
          <w:lang w:val="en-IN"/>
        </w:rPr>
        <w:t xml:space="preserve">Manohar International Airport, developed and being operated by GMR Goa International Airport Ltd. (GGIAL), a subsidiary of GMR Airports Infrastructure Ltd (GIL), welcomes the schedule for Summer 2023 Season with 8 new destinations. With these new additions, Manohar International Airport now connects, Goa to a total 21 domestic destinations across the nation. </w:t>
      </w:r>
    </w:p>
    <w:p w:rsidR="005E4421" w:rsidRDefault="005E4421" w:rsidP="005E4421">
      <w:pPr>
        <w:pStyle w:val="xxxxmsonormal"/>
        <w:jc w:val="both"/>
      </w:pPr>
      <w:r>
        <w:rPr>
          <w:lang w:val="en-IN"/>
        </w:rPr>
        <w:t> </w:t>
      </w:r>
    </w:p>
    <w:p w:rsidR="005E4421" w:rsidRDefault="005E4421" w:rsidP="005E4421">
      <w:pPr>
        <w:pStyle w:val="xxxxmsonormal"/>
        <w:jc w:val="both"/>
      </w:pPr>
      <w:r>
        <w:rPr>
          <w:lang w:val="en-IN"/>
        </w:rPr>
        <w:t xml:space="preserve">IATA Summer Schedule begins on </w:t>
      </w:r>
      <w:proofErr w:type="gramStart"/>
      <w:r>
        <w:rPr>
          <w:lang w:val="en-IN"/>
        </w:rPr>
        <w:t>26</w:t>
      </w:r>
      <w:r>
        <w:rPr>
          <w:vertAlign w:val="superscript"/>
          <w:lang w:val="en-IN"/>
        </w:rPr>
        <w:t>th</w:t>
      </w:r>
      <w:proofErr w:type="gramEnd"/>
      <w:r>
        <w:rPr>
          <w:lang w:val="en-IN"/>
        </w:rPr>
        <w:t xml:space="preserve"> March 2023, the last Sunday of the month and would end on 28</w:t>
      </w:r>
      <w:r>
        <w:rPr>
          <w:vertAlign w:val="superscript"/>
          <w:lang w:val="en-IN"/>
        </w:rPr>
        <w:t>th</w:t>
      </w:r>
      <w:r>
        <w:rPr>
          <w:lang w:val="en-IN"/>
        </w:rPr>
        <w:t xml:space="preserve"> October 2023, the last Saturday of October.</w:t>
      </w:r>
    </w:p>
    <w:p w:rsidR="005E4421" w:rsidRDefault="005E4421" w:rsidP="005E4421">
      <w:pPr>
        <w:pStyle w:val="xxxxmsonormal"/>
        <w:jc w:val="both"/>
      </w:pPr>
      <w:r>
        <w:rPr>
          <w:lang w:val="en-IN"/>
        </w:rPr>
        <w:t> </w:t>
      </w:r>
    </w:p>
    <w:p w:rsidR="005E4421" w:rsidRDefault="005E4421" w:rsidP="005E4421">
      <w:pPr>
        <w:pStyle w:val="xxxxmsonormal"/>
        <w:jc w:val="both"/>
      </w:pPr>
      <w:r>
        <w:rPr>
          <w:lang w:val="en-IN"/>
        </w:rPr>
        <w:t>The 8 new destinations added in schedule for s</w:t>
      </w:r>
      <w:bookmarkStart w:id="0" w:name="_GoBack"/>
      <w:bookmarkEnd w:id="0"/>
      <w:r>
        <w:rPr>
          <w:lang w:val="en-IN"/>
        </w:rPr>
        <w:t>ummer 2023 season include – Amritsar, Bhubaneswar, Coimbatore, Guwahati, Ranchi, Rajkot, Visakhapatnam and Lucknow.7 out of these 8 destinations serviced by Indigo, while the 8</w:t>
      </w:r>
      <w:r>
        <w:rPr>
          <w:vertAlign w:val="superscript"/>
          <w:lang w:val="en-IN"/>
        </w:rPr>
        <w:t>th</w:t>
      </w:r>
      <w:r>
        <w:rPr>
          <w:lang w:val="en-IN"/>
        </w:rPr>
        <w:t xml:space="preserve">  destination Lucknow will be connected by </w:t>
      </w:r>
      <w:proofErr w:type="spellStart"/>
      <w:r>
        <w:rPr>
          <w:lang w:val="en-IN"/>
        </w:rPr>
        <w:t>Vistara</w:t>
      </w:r>
      <w:proofErr w:type="spellEnd"/>
      <w:r>
        <w:rPr>
          <w:lang w:val="en-IN"/>
        </w:rPr>
        <w:t xml:space="preserve">. Manohar International Airport </w:t>
      </w:r>
      <w:proofErr w:type="gramStart"/>
      <w:r>
        <w:rPr>
          <w:lang w:val="en-IN"/>
        </w:rPr>
        <w:t>was earlier connected</w:t>
      </w:r>
      <w:proofErr w:type="gramEnd"/>
      <w:r>
        <w:rPr>
          <w:lang w:val="en-IN"/>
        </w:rPr>
        <w:t xml:space="preserve"> to Delhi, Hyderabad, Ahmedabad, Bangalore, Mumbai, Kolkata, Pune, Nashik, Jaipur, Chennai, Nagpur, Varanasi and Chandigarh. </w:t>
      </w:r>
    </w:p>
    <w:p w:rsidR="005E4421" w:rsidRDefault="005E4421" w:rsidP="005E4421">
      <w:pPr>
        <w:pStyle w:val="xxxxmsonormal"/>
        <w:jc w:val="both"/>
      </w:pPr>
      <w:r>
        <w:rPr>
          <w:lang w:val="en-IN"/>
        </w:rPr>
        <w:t> </w:t>
      </w:r>
    </w:p>
    <w:p w:rsidR="005E4421" w:rsidRDefault="005E4421" w:rsidP="005E4421">
      <w:pPr>
        <w:pStyle w:val="xxxxmsonormal"/>
        <w:jc w:val="both"/>
      </w:pPr>
      <w:r>
        <w:rPr>
          <w:lang w:val="en-IN"/>
        </w:rPr>
        <w:t>In the last three months, Manohar International Airport has received overwhelming response from the Airlines and Passengers. The ai</w:t>
      </w:r>
      <w:r>
        <w:rPr>
          <w:lang w:val="en-IN"/>
        </w:rPr>
        <w:t xml:space="preserve">rport witnessed approximately </w:t>
      </w:r>
      <w:proofErr w:type="gramStart"/>
      <w:r>
        <w:rPr>
          <w:lang w:val="en-IN"/>
        </w:rPr>
        <w:t xml:space="preserve">7 </w:t>
      </w:r>
      <w:r>
        <w:rPr>
          <w:lang w:val="en-IN"/>
        </w:rPr>
        <w:t>lakh</w:t>
      </w:r>
      <w:proofErr w:type="gramEnd"/>
      <w:r>
        <w:rPr>
          <w:lang w:val="en-IN"/>
        </w:rPr>
        <w:t xml:space="preserve"> passenger footfall &amp; approx. 5,000 air traffic movement (flights) during the last quarter. </w:t>
      </w:r>
    </w:p>
    <w:p w:rsidR="005E4421" w:rsidRDefault="005E4421" w:rsidP="005E4421">
      <w:pPr>
        <w:pStyle w:val="xxxxmsonormal"/>
        <w:jc w:val="both"/>
        <w:rPr>
          <w:lang w:val="en-IN"/>
        </w:rPr>
      </w:pPr>
      <w:r>
        <w:rPr>
          <w:lang w:val="en-IN"/>
        </w:rPr>
        <w:t> </w:t>
      </w:r>
    </w:p>
    <w:p w:rsidR="005E4421" w:rsidRPr="005E4421" w:rsidRDefault="005E4421" w:rsidP="005E4421">
      <w:pPr>
        <w:pStyle w:val="xxxxmsonormal"/>
        <w:jc w:val="both"/>
        <w:rPr>
          <w:b/>
          <w:i/>
        </w:rPr>
      </w:pPr>
      <w:r w:rsidRPr="005E4421">
        <w:rPr>
          <w:b/>
          <w:lang w:val="en-IN"/>
        </w:rPr>
        <w:t>Speaking on this occasion, CEO-GGIAL, Mr. R. V. Sheshan said, “</w:t>
      </w:r>
      <w:r w:rsidRPr="005E4421">
        <w:rPr>
          <w:b/>
          <w:i/>
          <w:lang w:val="en-IN"/>
        </w:rPr>
        <w:t xml:space="preserve">We are delighted to connect 8 new destinations to Goa in summer 2023 season. Gradual &amp; constant growth in the number of destinations will boost the tourism &amp; positively </w:t>
      </w:r>
      <w:proofErr w:type="gramStart"/>
      <w:r w:rsidRPr="005E4421">
        <w:rPr>
          <w:b/>
          <w:i/>
          <w:lang w:val="en-IN"/>
        </w:rPr>
        <w:t>impact</w:t>
      </w:r>
      <w:proofErr w:type="gramEnd"/>
      <w:r w:rsidRPr="005E4421">
        <w:rPr>
          <w:b/>
          <w:i/>
          <w:lang w:val="en-IN"/>
        </w:rPr>
        <w:t xml:space="preserve"> socio-economic activities in Goa. We are committed to provide our partners, passengers and all stakeho</w:t>
      </w:r>
      <w:r>
        <w:rPr>
          <w:b/>
          <w:i/>
          <w:lang w:val="en-IN"/>
        </w:rPr>
        <w:t>lders a world-class experience.”</w:t>
      </w:r>
    </w:p>
    <w:p w:rsidR="005E4421" w:rsidRDefault="005E4421" w:rsidP="005E4421">
      <w:pPr>
        <w:rPr>
          <w:lang w:val="en-IN"/>
        </w:rPr>
      </w:pPr>
      <w:r>
        <w:rPr>
          <w:lang w:val="en-IN"/>
        </w:rPr>
        <w:t> </w:t>
      </w:r>
    </w:p>
    <w:p w:rsidR="005E4421" w:rsidRDefault="005E4421" w:rsidP="005E4421">
      <w:pPr>
        <w:rPr>
          <w:lang w:val="en-IN"/>
        </w:rPr>
      </w:pPr>
    </w:p>
    <w:p w:rsidR="005E4421" w:rsidRDefault="005E4421" w:rsidP="005E4421">
      <w:pPr>
        <w:rPr>
          <w:lang w:val="en-IN"/>
        </w:rPr>
      </w:pPr>
    </w:p>
    <w:p w:rsidR="005E4421" w:rsidRDefault="005E4421" w:rsidP="005E4421"/>
    <w:p w:rsidR="00456830" w:rsidRDefault="00456830" w:rsidP="009A5124">
      <w:pPr>
        <w:autoSpaceDE w:val="0"/>
        <w:autoSpaceDN w:val="0"/>
        <w:spacing w:after="0" w:line="240" w:lineRule="auto"/>
        <w:jc w:val="both"/>
        <w:rPr>
          <w:b/>
          <w:bCs/>
          <w:sz w:val="24"/>
          <w:szCs w:val="28"/>
          <w:u w:val="single"/>
        </w:rPr>
      </w:pPr>
    </w:p>
    <w:p w:rsidR="00456830" w:rsidRDefault="00456830" w:rsidP="009A5124">
      <w:pPr>
        <w:autoSpaceDE w:val="0"/>
        <w:autoSpaceDN w:val="0"/>
        <w:spacing w:after="0" w:line="240" w:lineRule="auto"/>
        <w:jc w:val="both"/>
        <w:rPr>
          <w:b/>
          <w:bCs/>
          <w:sz w:val="24"/>
          <w:szCs w:val="28"/>
          <w:u w:val="single"/>
        </w:rPr>
      </w:pPr>
    </w:p>
    <w:p w:rsidR="009A5124" w:rsidRDefault="00456830" w:rsidP="009A5124">
      <w:pPr>
        <w:pStyle w:val="xmsonormal"/>
        <w:spacing w:after="200" w:line="276" w:lineRule="auto"/>
        <w:jc w:val="both"/>
        <w:rPr>
          <w:b/>
          <w:bCs/>
          <w:u w:val="single"/>
          <w:lang w:val="en-IN"/>
        </w:rPr>
      </w:pPr>
      <w:r>
        <w:rPr>
          <w:b/>
          <w:bCs/>
          <w:u w:val="single"/>
          <w:lang w:val="en-IN"/>
        </w:rPr>
        <w:lastRenderedPageBreak/>
        <w:t>About GMR Group</w:t>
      </w:r>
    </w:p>
    <w:p w:rsidR="009A5124" w:rsidRDefault="00456830" w:rsidP="009A5124">
      <w:pPr>
        <w:pStyle w:val="xmsonormal"/>
        <w:spacing w:after="200" w:line="276" w:lineRule="auto"/>
        <w:jc w:val="both"/>
        <w:rPr>
          <w:rFonts w:ascii="Arial" w:hAnsi="Arial" w:cs="Arial"/>
          <w:sz w:val="20"/>
          <w:szCs w:val="20"/>
          <w:lang w:val="en-IN"/>
        </w:rPr>
      </w:pPr>
      <w:r w:rsidRPr="00EF34C7">
        <w:rPr>
          <w:rFonts w:ascii="Arial" w:hAnsi="Arial" w:cs="Arial"/>
          <w:sz w:val="20"/>
          <w:szCs w:val="20"/>
          <w:lang w:val="en-IN"/>
        </w:rPr>
        <w:t xml:space="preserve">GMR Group is a leading global infrastructure conglomerate with unparalleled expertise in designing, building, and operating airports. It also has a significant presence in sectors like Energy, Transportation, and Urban Infrastructure. </w:t>
      </w:r>
      <w:r>
        <w:rPr>
          <w:rFonts w:ascii="Arial" w:hAnsi="Arial" w:cs="Arial"/>
          <w:sz w:val="20"/>
          <w:szCs w:val="20"/>
          <w:lang w:val="en-IN"/>
        </w:rPr>
        <w:br/>
      </w:r>
      <w:r>
        <w:rPr>
          <w:rFonts w:ascii="Arial" w:hAnsi="Arial" w:cs="Arial"/>
          <w:sz w:val="20"/>
          <w:szCs w:val="20"/>
          <w:lang w:val="en-IN"/>
        </w:rPr>
        <w:br/>
      </w:r>
      <w:r w:rsidRPr="00EF34C7">
        <w:rPr>
          <w:rFonts w:ascii="Arial" w:hAnsi="Arial" w:cs="Arial"/>
          <w:sz w:val="20"/>
          <w:szCs w:val="20"/>
          <w:lang w:val="en-IN"/>
        </w:rPr>
        <w:t xml:space="preserve">GMR Airports is the largest private airport operator in Asia and </w:t>
      </w:r>
      <w:proofErr w:type="gramStart"/>
      <w:r w:rsidRPr="00EF34C7">
        <w:rPr>
          <w:rFonts w:ascii="Arial" w:hAnsi="Arial" w:cs="Arial"/>
          <w:sz w:val="20"/>
          <w:szCs w:val="20"/>
          <w:lang w:val="en-IN"/>
        </w:rPr>
        <w:t>2nd</w:t>
      </w:r>
      <w:proofErr w:type="gramEnd"/>
      <w:r w:rsidRPr="00EF34C7">
        <w:rPr>
          <w:rFonts w:ascii="Arial" w:hAnsi="Arial" w:cs="Arial"/>
          <w:sz w:val="20"/>
          <w:szCs w:val="20"/>
          <w:lang w:val="en-IN"/>
        </w:rPr>
        <w:t xml:space="preserve"> largest in the world with a passenger handling capacity of over 189 million annually. GMR Airports Limited, a subsidiary of GMR Airports Infrastructure Limited [formerly known as GMR Infrastructure Limited] (GIL) has </w:t>
      </w:r>
      <w:proofErr w:type="spellStart"/>
      <w:r w:rsidRPr="00EF34C7">
        <w:rPr>
          <w:rFonts w:ascii="Arial" w:hAnsi="Arial" w:cs="Arial"/>
          <w:sz w:val="20"/>
          <w:szCs w:val="20"/>
          <w:lang w:val="en-IN"/>
        </w:rPr>
        <w:t>Groupe</w:t>
      </w:r>
      <w:proofErr w:type="spellEnd"/>
      <w:r w:rsidRPr="00EF34C7">
        <w:rPr>
          <w:rFonts w:ascii="Arial" w:hAnsi="Arial" w:cs="Arial"/>
          <w:sz w:val="20"/>
          <w:szCs w:val="20"/>
          <w:lang w:val="en-IN"/>
        </w:rPr>
        <w:t xml:space="preserve"> ADP as its strategic partner, which is holding a 49 percent stake. GMR Airports operates the iconic Delhi Airport, which is the largest and fastest-growing airport in India. It also runs Hyderabad Airport, a pioneering </w:t>
      </w:r>
      <w:proofErr w:type="gramStart"/>
      <w:r w:rsidRPr="00EF34C7">
        <w:rPr>
          <w:rFonts w:ascii="Arial" w:hAnsi="Arial" w:cs="Arial"/>
          <w:sz w:val="20"/>
          <w:szCs w:val="20"/>
          <w:lang w:val="en-IN"/>
        </w:rPr>
        <w:t>greenfield</w:t>
      </w:r>
      <w:proofErr w:type="gramEnd"/>
      <w:r w:rsidRPr="00EF34C7">
        <w:rPr>
          <w:rFonts w:ascii="Arial" w:hAnsi="Arial" w:cs="Arial"/>
          <w:sz w:val="20"/>
          <w:szCs w:val="20"/>
          <w:lang w:val="en-IN"/>
        </w:rPr>
        <w:t xml:space="preserve"> airport known for several technological innovations. The company also operates New Goa </w:t>
      </w:r>
      <w:proofErr w:type="gramStart"/>
      <w:r w:rsidRPr="00EF34C7">
        <w:rPr>
          <w:rFonts w:ascii="Arial" w:hAnsi="Arial" w:cs="Arial"/>
          <w:sz w:val="20"/>
          <w:szCs w:val="20"/>
          <w:lang w:val="en-IN"/>
        </w:rPr>
        <w:t>Airport which</w:t>
      </w:r>
      <w:proofErr w:type="gramEnd"/>
      <w:r w:rsidRPr="00EF34C7">
        <w:rPr>
          <w:rFonts w:ascii="Arial" w:hAnsi="Arial" w:cs="Arial"/>
          <w:sz w:val="20"/>
          <w:szCs w:val="20"/>
          <w:lang w:val="en-IN"/>
        </w:rPr>
        <w:t xml:space="preserve"> is India’s first destination Airport. The airport offers everything a tourist looks for i.e. liveliness in the serene lap of nature, making it a perfect destination for leisure and holistic tourism.</w:t>
      </w:r>
      <w:r>
        <w:rPr>
          <w:rFonts w:ascii="Arial" w:hAnsi="Arial" w:cs="Arial"/>
          <w:sz w:val="20"/>
          <w:szCs w:val="20"/>
          <w:lang w:val="en-IN"/>
        </w:rPr>
        <w:br/>
      </w:r>
      <w:r>
        <w:rPr>
          <w:rFonts w:ascii="Arial" w:hAnsi="Arial" w:cs="Arial"/>
          <w:sz w:val="20"/>
          <w:szCs w:val="20"/>
          <w:lang w:val="en-IN"/>
        </w:rPr>
        <w:br/>
      </w:r>
      <w:r w:rsidRPr="00EF34C7">
        <w:rPr>
          <w:rFonts w:ascii="Arial" w:hAnsi="Arial" w:cs="Arial"/>
          <w:sz w:val="20"/>
          <w:szCs w:val="20"/>
          <w:lang w:val="en-IN"/>
        </w:rPr>
        <w:t xml:space="preserve">Expanding its overseas footprint, the company is developing and operating </w:t>
      </w:r>
      <w:proofErr w:type="spellStart"/>
      <w:r w:rsidRPr="00EF34C7">
        <w:rPr>
          <w:rFonts w:ascii="Arial" w:hAnsi="Arial" w:cs="Arial"/>
          <w:sz w:val="20"/>
          <w:szCs w:val="20"/>
          <w:lang w:val="en-IN"/>
        </w:rPr>
        <w:t>Kualanamu</w:t>
      </w:r>
      <w:proofErr w:type="spellEnd"/>
      <w:r w:rsidRPr="00EF34C7">
        <w:rPr>
          <w:rFonts w:ascii="Arial" w:hAnsi="Arial" w:cs="Arial"/>
          <w:sz w:val="20"/>
          <w:szCs w:val="20"/>
          <w:lang w:val="en-IN"/>
        </w:rPr>
        <w:t xml:space="preserve"> International Airport in Medan, Indonesia, in collaboration with </w:t>
      </w:r>
      <w:proofErr w:type="spellStart"/>
      <w:r w:rsidRPr="00EF34C7">
        <w:rPr>
          <w:rFonts w:ascii="Arial" w:hAnsi="Arial" w:cs="Arial"/>
          <w:sz w:val="20"/>
          <w:szCs w:val="20"/>
          <w:lang w:val="en-IN"/>
        </w:rPr>
        <w:t>Angkasa</w:t>
      </w:r>
      <w:proofErr w:type="spellEnd"/>
      <w:r w:rsidRPr="00EF34C7">
        <w:rPr>
          <w:rFonts w:ascii="Arial" w:hAnsi="Arial" w:cs="Arial"/>
          <w:sz w:val="20"/>
          <w:szCs w:val="20"/>
          <w:lang w:val="en-IN"/>
        </w:rPr>
        <w:t xml:space="preserve"> </w:t>
      </w:r>
      <w:proofErr w:type="spellStart"/>
      <w:r w:rsidRPr="00EF34C7">
        <w:rPr>
          <w:rFonts w:ascii="Arial" w:hAnsi="Arial" w:cs="Arial"/>
          <w:sz w:val="20"/>
          <w:szCs w:val="20"/>
          <w:lang w:val="en-IN"/>
        </w:rPr>
        <w:t>Pura</w:t>
      </w:r>
      <w:proofErr w:type="spellEnd"/>
      <w:r w:rsidRPr="00EF34C7">
        <w:rPr>
          <w:rFonts w:ascii="Arial" w:hAnsi="Arial" w:cs="Arial"/>
          <w:sz w:val="20"/>
          <w:szCs w:val="20"/>
          <w:lang w:val="en-IN"/>
        </w:rPr>
        <w:t xml:space="preserve"> II (AP II). GMR Airports is also providing technical services to the architecturally renowned and the second busiest airport in the Philippines, </w:t>
      </w:r>
      <w:proofErr w:type="spellStart"/>
      <w:r w:rsidRPr="00EF34C7">
        <w:rPr>
          <w:rFonts w:ascii="Arial" w:hAnsi="Arial" w:cs="Arial"/>
          <w:sz w:val="20"/>
          <w:szCs w:val="20"/>
          <w:lang w:val="en-IN"/>
        </w:rPr>
        <w:t>Mactan</w:t>
      </w:r>
      <w:proofErr w:type="spellEnd"/>
      <w:r w:rsidRPr="00EF34C7">
        <w:rPr>
          <w:rFonts w:ascii="Arial" w:hAnsi="Arial" w:cs="Arial"/>
          <w:sz w:val="20"/>
          <w:szCs w:val="20"/>
          <w:lang w:val="en-IN"/>
        </w:rPr>
        <w:t xml:space="preserve"> Cebu International Airport in Cebu.</w:t>
      </w:r>
    </w:p>
    <w:p w:rsidR="00456830" w:rsidRPr="00456830" w:rsidRDefault="00456830" w:rsidP="009A5124">
      <w:pPr>
        <w:pStyle w:val="xmsonormal"/>
        <w:spacing w:after="200" w:line="276" w:lineRule="auto"/>
        <w:jc w:val="both"/>
        <w:rPr>
          <w:b/>
          <w:bCs/>
          <w:u w:val="single"/>
          <w:lang w:val="en-IN"/>
        </w:rPr>
      </w:pPr>
      <w:r w:rsidRPr="00EF34C7">
        <w:rPr>
          <w:rFonts w:ascii="Arial" w:hAnsi="Arial" w:cs="Arial"/>
          <w:sz w:val="20"/>
          <w:szCs w:val="20"/>
          <w:lang w:val="en-IN"/>
        </w:rPr>
        <w:t xml:space="preserve">The Group is currently developing two major </w:t>
      </w:r>
      <w:proofErr w:type="gramStart"/>
      <w:r w:rsidRPr="00EF34C7">
        <w:rPr>
          <w:rFonts w:ascii="Arial" w:hAnsi="Arial" w:cs="Arial"/>
          <w:sz w:val="20"/>
          <w:szCs w:val="20"/>
          <w:lang w:val="en-IN"/>
        </w:rPr>
        <w:t>greenfield</w:t>
      </w:r>
      <w:proofErr w:type="gramEnd"/>
      <w:r w:rsidRPr="00EF34C7">
        <w:rPr>
          <w:rFonts w:ascii="Arial" w:hAnsi="Arial" w:cs="Arial"/>
          <w:sz w:val="20"/>
          <w:szCs w:val="20"/>
          <w:lang w:val="en-IN"/>
        </w:rPr>
        <w:t xml:space="preserve"> airport projects in India and Greece. </w:t>
      </w:r>
      <w:proofErr w:type="spellStart"/>
      <w:r w:rsidRPr="00EF34C7">
        <w:rPr>
          <w:rFonts w:ascii="Arial" w:hAnsi="Arial" w:cs="Arial"/>
          <w:sz w:val="20"/>
          <w:szCs w:val="20"/>
          <w:lang w:val="en-IN"/>
        </w:rPr>
        <w:t>Bhogapuram</w:t>
      </w:r>
      <w:proofErr w:type="spellEnd"/>
      <w:r w:rsidRPr="00EF34C7">
        <w:rPr>
          <w:rFonts w:ascii="Arial" w:hAnsi="Arial" w:cs="Arial"/>
          <w:sz w:val="20"/>
          <w:szCs w:val="20"/>
          <w:lang w:val="en-IN"/>
        </w:rPr>
        <w:t xml:space="preserve"> airport in India is poised to transform the economy and landscape of the surrounding areas when ready. Crete airport in Greece will similarly play a significant role in the local economy of the region. </w:t>
      </w:r>
    </w:p>
    <w:p w:rsidR="00456830" w:rsidRPr="00EF34C7" w:rsidRDefault="00456830" w:rsidP="009A5124">
      <w:pPr>
        <w:spacing w:after="120"/>
        <w:jc w:val="both"/>
        <w:rPr>
          <w:rFonts w:ascii="Arial" w:hAnsi="Arial" w:cs="Arial"/>
          <w:sz w:val="20"/>
          <w:szCs w:val="20"/>
          <w:lang w:val="en-IN"/>
        </w:rPr>
      </w:pPr>
      <w:r w:rsidRPr="00EF34C7">
        <w:rPr>
          <w:rFonts w:ascii="Arial" w:hAnsi="Arial" w:cs="Arial"/>
          <w:sz w:val="20"/>
          <w:szCs w:val="20"/>
          <w:lang w:val="en-IN"/>
        </w:rPr>
        <w:t xml:space="preserve">GMR Aero Technic (GAT) is </w:t>
      </w:r>
      <w:proofErr w:type="gramStart"/>
      <w:r w:rsidRPr="00EF34C7">
        <w:rPr>
          <w:rFonts w:ascii="Arial" w:hAnsi="Arial" w:cs="Arial"/>
          <w:sz w:val="20"/>
          <w:szCs w:val="20"/>
          <w:lang w:val="en-IN"/>
        </w:rPr>
        <w:t>India’s</w:t>
      </w:r>
      <w:proofErr w:type="gramEnd"/>
      <w:r w:rsidRPr="00EF34C7">
        <w:rPr>
          <w:rFonts w:ascii="Arial" w:hAnsi="Arial" w:cs="Arial"/>
          <w:sz w:val="20"/>
          <w:szCs w:val="20"/>
          <w:lang w:val="en-IN"/>
        </w:rPr>
        <w:t xml:space="preserve"> largest integrated world-class third-party MRO; a part of GMR Hyderabad International Airport Limited (GHIAL). GAT provides complete technical support to aircraft operators, with utmost quality and reliability to ensure that its customers meet their operational requirements. GAT has been constantly upgrading its capabilities and expanding its service offerings to meet the growing maintenance needs of airline operators within and outside India, with a vision to be a lead MRO in the Asia Pacific region. </w:t>
      </w:r>
    </w:p>
    <w:p w:rsidR="00456830" w:rsidRPr="00EF34C7" w:rsidRDefault="00456830" w:rsidP="009A5124">
      <w:pPr>
        <w:spacing w:after="120"/>
        <w:jc w:val="both"/>
        <w:rPr>
          <w:rFonts w:ascii="Arial" w:hAnsi="Arial" w:cs="Arial"/>
          <w:sz w:val="20"/>
          <w:szCs w:val="20"/>
          <w:lang w:val="en-IN"/>
        </w:rPr>
      </w:pPr>
      <w:r w:rsidRPr="00EF34C7">
        <w:rPr>
          <w:rFonts w:ascii="Arial" w:hAnsi="Arial" w:cs="Arial"/>
          <w:sz w:val="20"/>
          <w:szCs w:val="20"/>
          <w:lang w:val="en-IN"/>
        </w:rPr>
        <w:t xml:space="preserve"> As a pioneer in implementing the path-breaking </w:t>
      </w:r>
      <w:proofErr w:type="spellStart"/>
      <w:r w:rsidRPr="00EF34C7">
        <w:rPr>
          <w:rFonts w:ascii="Arial" w:hAnsi="Arial" w:cs="Arial"/>
          <w:sz w:val="20"/>
          <w:szCs w:val="20"/>
          <w:lang w:val="en-IN"/>
        </w:rPr>
        <w:t>Aerotropolis</w:t>
      </w:r>
      <w:proofErr w:type="spellEnd"/>
      <w:r w:rsidRPr="00EF34C7">
        <w:rPr>
          <w:rFonts w:ascii="Arial" w:hAnsi="Arial" w:cs="Arial"/>
          <w:sz w:val="20"/>
          <w:szCs w:val="20"/>
          <w:lang w:val="en-IN"/>
        </w:rPr>
        <w:t xml:space="preserve"> concept in India, GMR Airports is developing unique airport cities on commercial lands available around its airports in Delhi, Hyderabad, and Goa. GMR Delhi </w:t>
      </w:r>
      <w:proofErr w:type="spellStart"/>
      <w:r w:rsidRPr="00EF34C7">
        <w:rPr>
          <w:rFonts w:ascii="Arial" w:hAnsi="Arial" w:cs="Arial"/>
          <w:sz w:val="20"/>
          <w:szCs w:val="20"/>
          <w:lang w:val="en-IN"/>
        </w:rPr>
        <w:t>Aerocity</w:t>
      </w:r>
      <w:proofErr w:type="spellEnd"/>
      <w:r w:rsidRPr="00EF34C7">
        <w:rPr>
          <w:rFonts w:ascii="Arial" w:hAnsi="Arial" w:cs="Arial"/>
          <w:sz w:val="20"/>
          <w:szCs w:val="20"/>
          <w:lang w:val="en-IN"/>
        </w:rPr>
        <w:t xml:space="preserve"> is a landmark business, leisure, and experiential district. Similarly, GMR Hyderabad </w:t>
      </w:r>
      <w:proofErr w:type="spellStart"/>
      <w:r w:rsidRPr="00EF34C7">
        <w:rPr>
          <w:rFonts w:ascii="Arial" w:hAnsi="Arial" w:cs="Arial"/>
          <w:sz w:val="20"/>
          <w:szCs w:val="20"/>
          <w:lang w:val="en-IN"/>
        </w:rPr>
        <w:t>Aerocity</w:t>
      </w:r>
      <w:proofErr w:type="spellEnd"/>
      <w:r w:rsidRPr="00EF34C7">
        <w:rPr>
          <w:rFonts w:ascii="Arial" w:hAnsi="Arial" w:cs="Arial"/>
          <w:sz w:val="20"/>
          <w:szCs w:val="20"/>
          <w:lang w:val="en-IN"/>
        </w:rPr>
        <w:t xml:space="preserve"> is coming up as a new-age smart business hub.</w:t>
      </w:r>
    </w:p>
    <w:p w:rsidR="00456830" w:rsidRPr="00EF34C7" w:rsidRDefault="00456830" w:rsidP="009A5124">
      <w:pPr>
        <w:spacing w:after="240"/>
        <w:jc w:val="both"/>
        <w:rPr>
          <w:rFonts w:ascii="Arial" w:hAnsi="Arial" w:cs="Arial"/>
          <w:sz w:val="20"/>
          <w:szCs w:val="20"/>
          <w:lang w:val="en-IN"/>
        </w:rPr>
      </w:pPr>
      <w:r w:rsidRPr="00EF34C7">
        <w:rPr>
          <w:rFonts w:ascii="Arial" w:hAnsi="Arial" w:cs="Arial"/>
          <w:sz w:val="20"/>
          <w:szCs w:val="20"/>
          <w:lang w:val="en-IN"/>
        </w:rPr>
        <w:t xml:space="preserve">GMR’s energy businesses have an installed capacity of over 3,000 MW capacity. With a significant focus on green energy, the company is working towards creating a more sustainable environment by harnessing the power of wind, water, and sun for energy generation. It has a balanced mix in its energy generation portfolio. Around 1,000 MW of clean </w:t>
      </w:r>
      <w:proofErr w:type="gramStart"/>
      <w:r w:rsidRPr="00EF34C7">
        <w:rPr>
          <w:rFonts w:ascii="Arial" w:hAnsi="Arial" w:cs="Arial"/>
          <w:sz w:val="20"/>
          <w:szCs w:val="20"/>
          <w:lang w:val="en-IN"/>
        </w:rPr>
        <w:t>energy</w:t>
      </w:r>
      <w:proofErr w:type="gramEnd"/>
      <w:r w:rsidRPr="00EF34C7">
        <w:rPr>
          <w:rFonts w:ascii="Arial" w:hAnsi="Arial" w:cs="Arial"/>
          <w:sz w:val="20"/>
          <w:szCs w:val="20"/>
          <w:lang w:val="en-IN"/>
        </w:rPr>
        <w:t xml:space="preserve"> projects of GMR are under various stages of development in India and Nepal.</w:t>
      </w:r>
    </w:p>
    <w:p w:rsidR="00456830" w:rsidRPr="00EF34C7" w:rsidRDefault="00456830" w:rsidP="009A5124">
      <w:pPr>
        <w:spacing w:after="240"/>
        <w:jc w:val="both"/>
        <w:rPr>
          <w:rFonts w:ascii="Arial" w:hAnsi="Arial" w:cs="Arial"/>
          <w:color w:val="000000"/>
          <w:sz w:val="20"/>
          <w:szCs w:val="20"/>
          <w:lang w:val="en-IN"/>
        </w:rPr>
      </w:pPr>
      <w:r w:rsidRPr="00EF34C7">
        <w:rPr>
          <w:rFonts w:ascii="Arial" w:hAnsi="Arial" w:cs="Arial"/>
          <w:sz w:val="20"/>
          <w:szCs w:val="20"/>
          <w:lang w:val="en-IN"/>
        </w:rPr>
        <w:t xml:space="preserve">The Transportation and Urban Infrastructure division focuses on surface transport projects including Roads, Railways, and Airstrips/ Runways in both DBFOT (under GMR Highways) and EPC (under GIL – EPC) segments. The Group has four operating highway assets spanning over 1,824 lane </w:t>
      </w:r>
      <w:proofErr w:type="spellStart"/>
      <w:r w:rsidRPr="00EF34C7">
        <w:rPr>
          <w:rFonts w:ascii="Arial" w:hAnsi="Arial" w:cs="Arial"/>
          <w:sz w:val="20"/>
          <w:szCs w:val="20"/>
          <w:lang w:val="en-IN"/>
        </w:rPr>
        <w:t>kilometers</w:t>
      </w:r>
      <w:proofErr w:type="spellEnd"/>
      <w:r w:rsidRPr="00EF34C7">
        <w:rPr>
          <w:rFonts w:ascii="Arial" w:hAnsi="Arial" w:cs="Arial"/>
          <w:color w:val="000000"/>
          <w:sz w:val="20"/>
          <w:szCs w:val="20"/>
          <w:lang w:val="en-IN"/>
        </w:rPr>
        <w:t xml:space="preserve">. </w:t>
      </w:r>
    </w:p>
    <w:p w:rsidR="00456830" w:rsidRPr="00EF34C7" w:rsidRDefault="00456830" w:rsidP="009A5124">
      <w:pPr>
        <w:spacing w:after="120"/>
        <w:jc w:val="both"/>
        <w:rPr>
          <w:rFonts w:ascii="Arial" w:hAnsi="Arial" w:cs="Arial"/>
          <w:sz w:val="20"/>
          <w:szCs w:val="20"/>
          <w:lang w:val="en-IN"/>
        </w:rPr>
      </w:pPr>
      <w:r w:rsidRPr="00EF34C7">
        <w:rPr>
          <w:rFonts w:ascii="Arial" w:hAnsi="Arial" w:cs="Arial"/>
          <w:sz w:val="20"/>
          <w:szCs w:val="20"/>
          <w:lang w:val="en-IN"/>
        </w:rPr>
        <w:lastRenderedPageBreak/>
        <w:t>Group’s EPC business is working on the design and construction of the prestigious Eastern Dedicated Freight Corridor project of DFCCI (Dedicated Freight Corridor Corporation of India). GMR Group is also developing multi-focus Special Investment Regions in India.</w:t>
      </w:r>
    </w:p>
    <w:p w:rsidR="00456830" w:rsidRPr="00EF34C7" w:rsidRDefault="00456830" w:rsidP="009A5124">
      <w:pPr>
        <w:spacing w:after="120"/>
        <w:jc w:val="both"/>
        <w:rPr>
          <w:rFonts w:ascii="Arial" w:hAnsi="Arial" w:cs="Arial"/>
          <w:sz w:val="20"/>
          <w:szCs w:val="20"/>
          <w:lang w:val="en-IN"/>
        </w:rPr>
      </w:pPr>
      <w:r w:rsidRPr="00EF34C7">
        <w:rPr>
          <w:rFonts w:ascii="Arial" w:hAnsi="Arial" w:cs="Arial"/>
          <w:sz w:val="20"/>
          <w:szCs w:val="20"/>
          <w:lang w:val="en-IN"/>
        </w:rPr>
        <w:t xml:space="preserve">GMR Group’s underlying philosophy is to work closely with and support the local communities wherever it is present. Towards this, GMR </w:t>
      </w:r>
      <w:proofErr w:type="spellStart"/>
      <w:r w:rsidRPr="00EF34C7">
        <w:rPr>
          <w:rFonts w:ascii="Arial" w:hAnsi="Arial" w:cs="Arial"/>
          <w:sz w:val="20"/>
          <w:szCs w:val="20"/>
          <w:lang w:val="en-IN"/>
        </w:rPr>
        <w:t>Varalakshmi</w:t>
      </w:r>
      <w:proofErr w:type="spellEnd"/>
      <w:r w:rsidRPr="00EF34C7">
        <w:rPr>
          <w:rFonts w:ascii="Arial" w:hAnsi="Arial" w:cs="Arial"/>
          <w:sz w:val="20"/>
          <w:szCs w:val="20"/>
          <w:lang w:val="en-IN"/>
        </w:rPr>
        <w:t xml:space="preserve"> Foundation (GMRVF), the CSR arm of the Group, focuses on improving the quality of life of people by enhancing skills, providing education, and developing healthcare infrastructure and services.</w:t>
      </w:r>
    </w:p>
    <w:p w:rsidR="00456830" w:rsidRPr="00EF34C7" w:rsidRDefault="00456830" w:rsidP="009A5124">
      <w:pPr>
        <w:pStyle w:val="NormalWeb"/>
        <w:spacing w:before="0" w:beforeAutospacing="0" w:after="0" w:afterAutospacing="0" w:line="276" w:lineRule="auto"/>
        <w:jc w:val="both"/>
        <w:rPr>
          <w:rStyle w:val="Hyperlink"/>
          <w:rFonts w:ascii="Arial" w:hAnsi="Arial" w:cs="Arial"/>
          <w:sz w:val="20"/>
          <w:szCs w:val="20"/>
        </w:rPr>
      </w:pPr>
      <w:r w:rsidRPr="00EF34C7">
        <w:rPr>
          <w:rFonts w:ascii="Arial" w:hAnsi="Arial" w:cs="Arial"/>
          <w:sz w:val="20"/>
          <w:szCs w:val="20"/>
          <w:lang w:val="en-IN"/>
        </w:rPr>
        <w:t xml:space="preserve">For further information about GMR Group, visit </w:t>
      </w:r>
      <w:hyperlink r:id="rId7" w:history="1">
        <w:r w:rsidRPr="00EF34C7">
          <w:rPr>
            <w:rStyle w:val="Hyperlink"/>
            <w:rFonts w:ascii="Arial" w:hAnsi="Arial" w:cs="Arial"/>
            <w:b/>
            <w:bCs/>
            <w:sz w:val="20"/>
            <w:szCs w:val="20"/>
            <w:lang w:val="en-GB"/>
          </w:rPr>
          <w:t>http://www.gmrgroup.in/index.html</w:t>
        </w:r>
      </w:hyperlink>
      <w:r w:rsidRPr="00EF34C7">
        <w:rPr>
          <w:rFonts w:ascii="Arial" w:hAnsi="Arial" w:cs="Arial"/>
          <w:sz w:val="20"/>
          <w:szCs w:val="20"/>
          <w:lang w:val="en-GB"/>
        </w:rPr>
        <w:t xml:space="preserve"> (ENDS)</w:t>
      </w: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9A5124" w:rsidRDefault="009A5124"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5E4421" w:rsidRDefault="005E4421" w:rsidP="00456830">
      <w:pPr>
        <w:pStyle w:val="xxxmsonormal"/>
        <w:jc w:val="both"/>
        <w:rPr>
          <w:rFonts w:ascii="Arial" w:hAnsi="Arial" w:cs="Arial"/>
          <w:b/>
          <w:bCs/>
          <w:sz w:val="18"/>
          <w:szCs w:val="18"/>
        </w:rPr>
      </w:pPr>
    </w:p>
    <w:p w:rsidR="005E4421" w:rsidRDefault="005E4421" w:rsidP="00456830">
      <w:pPr>
        <w:pStyle w:val="xxxmsonormal"/>
        <w:jc w:val="both"/>
        <w:rPr>
          <w:rFonts w:ascii="Arial" w:hAnsi="Arial" w:cs="Arial"/>
          <w:b/>
          <w:bCs/>
          <w:sz w:val="18"/>
          <w:szCs w:val="18"/>
        </w:rPr>
      </w:pPr>
    </w:p>
    <w:p w:rsidR="00210777" w:rsidRDefault="00210777" w:rsidP="00456830">
      <w:pPr>
        <w:pStyle w:val="xxxmsonormal"/>
        <w:jc w:val="both"/>
        <w:rPr>
          <w:rFonts w:ascii="Arial" w:hAnsi="Arial" w:cs="Arial"/>
          <w:b/>
          <w:bCs/>
          <w:sz w:val="18"/>
          <w:szCs w:val="18"/>
        </w:rPr>
      </w:pPr>
    </w:p>
    <w:p w:rsidR="00210777" w:rsidRDefault="00210777" w:rsidP="00456830">
      <w:pPr>
        <w:pStyle w:val="xxxmsonormal"/>
        <w:jc w:val="both"/>
        <w:rPr>
          <w:rFonts w:ascii="Arial" w:hAnsi="Arial" w:cs="Arial"/>
          <w:b/>
          <w:bCs/>
          <w:sz w:val="18"/>
          <w:szCs w:val="18"/>
        </w:rPr>
      </w:pPr>
    </w:p>
    <w:p w:rsidR="005E4421" w:rsidRDefault="005E4421" w:rsidP="00456830">
      <w:pPr>
        <w:pStyle w:val="xxxmsonormal"/>
        <w:jc w:val="both"/>
        <w:rPr>
          <w:rFonts w:ascii="Arial" w:hAnsi="Arial" w:cs="Arial"/>
          <w:b/>
          <w:bCs/>
          <w:sz w:val="18"/>
          <w:szCs w:val="18"/>
        </w:rPr>
      </w:pPr>
    </w:p>
    <w:p w:rsidR="005E4421" w:rsidRDefault="005E4421"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p>
    <w:p w:rsidR="00456830" w:rsidRDefault="00456830" w:rsidP="00456830">
      <w:pPr>
        <w:pStyle w:val="xxxmsonormal"/>
        <w:jc w:val="both"/>
        <w:rPr>
          <w:rFonts w:ascii="Arial" w:hAnsi="Arial" w:cs="Arial"/>
          <w:b/>
          <w:bCs/>
          <w:sz w:val="18"/>
          <w:szCs w:val="18"/>
        </w:rPr>
      </w:pPr>
      <w:r>
        <w:rPr>
          <w:rFonts w:ascii="Arial" w:hAnsi="Arial" w:cs="Arial"/>
          <w:b/>
          <w:bCs/>
          <w:sz w:val="18"/>
          <w:szCs w:val="18"/>
        </w:rPr>
        <w:t>For further details, please contact:</w:t>
      </w:r>
    </w:p>
    <w:p w:rsidR="00456830" w:rsidRDefault="00456830" w:rsidP="00456830">
      <w:pPr>
        <w:pStyle w:val="xxxmsonormal"/>
        <w:jc w:val="both"/>
        <w:rPr>
          <w:rFonts w:ascii="Arial" w:hAnsi="Arial" w:cs="Arial"/>
          <w:b/>
          <w:bCs/>
          <w:sz w:val="18"/>
          <w:szCs w:val="18"/>
        </w:rPr>
      </w:pPr>
    </w:p>
    <w:tbl>
      <w:tblPr>
        <w:tblW w:w="9086" w:type="dxa"/>
        <w:tblCellMar>
          <w:left w:w="0" w:type="dxa"/>
          <w:right w:w="0" w:type="dxa"/>
        </w:tblCellMar>
        <w:tblLook w:val="04A0" w:firstRow="1" w:lastRow="0" w:firstColumn="1" w:lastColumn="0" w:noHBand="0" w:noVBand="1"/>
      </w:tblPr>
      <w:tblGrid>
        <w:gridCol w:w="5130"/>
        <w:gridCol w:w="3956"/>
      </w:tblGrid>
      <w:tr w:rsidR="00456830" w:rsidTr="009A5124">
        <w:trPr>
          <w:trHeight w:val="1229"/>
        </w:trPr>
        <w:tc>
          <w:tcPr>
            <w:tcW w:w="5130" w:type="dxa"/>
            <w:tcMar>
              <w:top w:w="0" w:type="dxa"/>
              <w:left w:w="108" w:type="dxa"/>
              <w:bottom w:w="0" w:type="dxa"/>
              <w:right w:w="108" w:type="dxa"/>
            </w:tcMar>
            <w:hideMark/>
          </w:tcPr>
          <w:p w:rsidR="00456830" w:rsidRDefault="00456830" w:rsidP="002C4284">
            <w:pPr>
              <w:pStyle w:val="xxxmsonormal"/>
              <w:spacing w:line="252" w:lineRule="auto"/>
              <w:jc w:val="both"/>
            </w:pPr>
            <w:r>
              <w:rPr>
                <w:rFonts w:ascii="Arial" w:hAnsi="Arial" w:cs="Arial"/>
                <w:b/>
                <w:bCs/>
                <w:i/>
                <w:iCs/>
                <w:sz w:val="18"/>
                <w:szCs w:val="18"/>
              </w:rPr>
              <w:t>Vikram Singh Tanwer</w:t>
            </w:r>
          </w:p>
          <w:p w:rsidR="00456830" w:rsidRDefault="00456830" w:rsidP="002C4284">
            <w:pPr>
              <w:pStyle w:val="xxxmsonormal"/>
              <w:spacing w:line="252" w:lineRule="auto"/>
              <w:jc w:val="both"/>
            </w:pPr>
            <w:r>
              <w:rPr>
                <w:rFonts w:ascii="Arial" w:hAnsi="Arial" w:cs="Arial"/>
                <w:sz w:val="18"/>
                <w:szCs w:val="18"/>
              </w:rPr>
              <w:t xml:space="preserve">Lead Corporate Communications (GGIAL) </w:t>
            </w:r>
          </w:p>
          <w:p w:rsidR="00456830" w:rsidRDefault="00456830" w:rsidP="002C4284">
            <w:pPr>
              <w:pStyle w:val="xxxmsonormal"/>
              <w:spacing w:line="252" w:lineRule="auto"/>
              <w:jc w:val="both"/>
            </w:pPr>
            <w:r>
              <w:rPr>
                <w:rFonts w:ascii="Arial" w:hAnsi="Arial" w:cs="Arial"/>
                <w:sz w:val="18"/>
                <w:szCs w:val="18"/>
              </w:rPr>
              <w:t xml:space="preserve">Email: </w:t>
            </w:r>
            <w:hyperlink r:id="rId8" w:history="1">
              <w:r w:rsidRPr="00691074">
                <w:rPr>
                  <w:rStyle w:val="Hyperlink"/>
                  <w:rFonts w:ascii="Arial" w:hAnsi="Arial" w:cs="Arial"/>
                  <w:sz w:val="18"/>
                  <w:szCs w:val="18"/>
                </w:rPr>
                <w:t>vikramsingh.tanwer@gmrgroup.in</w:t>
              </w:r>
            </w:hyperlink>
          </w:p>
          <w:p w:rsidR="00456830" w:rsidRPr="009A5124" w:rsidRDefault="00456830" w:rsidP="009A5124">
            <w:pPr>
              <w:pStyle w:val="xxxmsonormal"/>
              <w:spacing w:line="252" w:lineRule="auto"/>
              <w:rPr>
                <w:rFonts w:ascii="Arial" w:hAnsi="Arial" w:cs="Arial"/>
                <w:sz w:val="18"/>
                <w:szCs w:val="18"/>
              </w:rPr>
            </w:pPr>
            <w:r>
              <w:rPr>
                <w:rFonts w:ascii="Arial" w:hAnsi="Arial" w:cs="Arial"/>
                <w:sz w:val="18"/>
                <w:szCs w:val="18"/>
              </w:rPr>
              <w:t>Mobile: 7498790712</w:t>
            </w:r>
          </w:p>
        </w:tc>
        <w:tc>
          <w:tcPr>
            <w:tcW w:w="3956" w:type="dxa"/>
            <w:tcMar>
              <w:top w:w="0" w:type="dxa"/>
              <w:left w:w="108" w:type="dxa"/>
              <w:bottom w:w="0" w:type="dxa"/>
              <w:right w:w="108" w:type="dxa"/>
            </w:tcMar>
            <w:hideMark/>
          </w:tcPr>
          <w:p w:rsidR="00456830" w:rsidRDefault="00456830" w:rsidP="002C4284">
            <w:pPr>
              <w:pStyle w:val="xxxmsonormal"/>
              <w:spacing w:line="252" w:lineRule="auto"/>
              <w:ind w:left="720"/>
            </w:pPr>
            <w:r>
              <w:rPr>
                <w:rFonts w:ascii="Arial" w:hAnsi="Arial" w:cs="Arial"/>
                <w:b/>
                <w:bCs/>
                <w:i/>
                <w:iCs/>
                <w:sz w:val="18"/>
                <w:szCs w:val="18"/>
              </w:rPr>
              <w:t>Subhendu Ray</w:t>
            </w:r>
          </w:p>
          <w:p w:rsidR="00456830" w:rsidRDefault="00456830" w:rsidP="002C4284">
            <w:pPr>
              <w:pStyle w:val="xxxmsonormal"/>
              <w:spacing w:line="252" w:lineRule="auto"/>
              <w:ind w:left="720"/>
              <w:jc w:val="both"/>
            </w:pPr>
            <w:r>
              <w:rPr>
                <w:rFonts w:ascii="Arial" w:hAnsi="Arial" w:cs="Arial"/>
                <w:sz w:val="18"/>
                <w:szCs w:val="18"/>
              </w:rPr>
              <w:t>Head-Media Relations, GMR Group</w:t>
            </w:r>
          </w:p>
          <w:p w:rsidR="00456830" w:rsidRDefault="00456830" w:rsidP="002C4284">
            <w:pPr>
              <w:pStyle w:val="xxxmsonormal"/>
              <w:spacing w:line="252" w:lineRule="auto"/>
              <w:ind w:left="720"/>
              <w:jc w:val="both"/>
            </w:pPr>
            <w:r>
              <w:rPr>
                <w:rFonts w:ascii="Arial" w:hAnsi="Arial" w:cs="Arial"/>
                <w:sz w:val="18"/>
                <w:szCs w:val="18"/>
              </w:rPr>
              <w:t xml:space="preserve">Email: </w:t>
            </w:r>
            <w:hyperlink r:id="rId9" w:history="1">
              <w:r>
                <w:rPr>
                  <w:rStyle w:val="Hyperlink"/>
                  <w:rFonts w:ascii="Arial" w:hAnsi="Arial" w:cs="Arial"/>
                  <w:sz w:val="18"/>
                  <w:szCs w:val="18"/>
                </w:rPr>
                <w:t>subhendu.ray@gmrgroup.in</w:t>
              </w:r>
            </w:hyperlink>
          </w:p>
          <w:p w:rsidR="00456830" w:rsidRDefault="009A5124" w:rsidP="009A5124">
            <w:pPr>
              <w:pStyle w:val="xxxmsonormal"/>
              <w:spacing w:line="252" w:lineRule="auto"/>
              <w:ind w:left="720"/>
              <w:jc w:val="both"/>
            </w:pPr>
            <w:r>
              <w:rPr>
                <w:rFonts w:ascii="Arial" w:hAnsi="Arial" w:cs="Arial"/>
                <w:sz w:val="18"/>
                <w:szCs w:val="18"/>
              </w:rPr>
              <w:t>Mobile: 997154401</w:t>
            </w:r>
          </w:p>
        </w:tc>
      </w:tr>
    </w:tbl>
    <w:p w:rsidR="001644F7" w:rsidRDefault="001644F7" w:rsidP="005E4421">
      <w:pPr>
        <w:autoSpaceDE w:val="0"/>
        <w:autoSpaceDN w:val="0"/>
        <w:spacing w:after="0" w:line="240" w:lineRule="auto"/>
        <w:rPr>
          <w:b/>
          <w:bCs/>
          <w:sz w:val="24"/>
          <w:szCs w:val="28"/>
          <w:u w:val="single"/>
        </w:rPr>
      </w:pPr>
    </w:p>
    <w:sectPr w:rsidR="001644F7" w:rsidSect="009A5124">
      <w:headerReference w:type="default" r:id="rId10"/>
      <w:footerReference w:type="default" r:id="rId11"/>
      <w:pgSz w:w="12240" w:h="15840"/>
      <w:pgMar w:top="1440" w:right="1080" w:bottom="1440" w:left="1080" w:header="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94" w:rsidRDefault="00105F94">
      <w:pPr>
        <w:spacing w:after="0" w:line="240" w:lineRule="auto"/>
      </w:pPr>
      <w:r>
        <w:separator/>
      </w:r>
    </w:p>
  </w:endnote>
  <w:endnote w:type="continuationSeparator" w:id="0">
    <w:p w:rsidR="00105F94" w:rsidRDefault="0010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45" w:rsidRDefault="00320EC9">
    <w:pPr>
      <w:pStyle w:val="Footer"/>
      <w:jc w:val="center"/>
    </w:pPr>
    <w:r>
      <w:fldChar w:fldCharType="begin"/>
    </w:r>
    <w:r>
      <w:instrText xml:space="preserve"> PAGE   \* MERGEFORMAT </w:instrText>
    </w:r>
    <w:r>
      <w:fldChar w:fldCharType="separate"/>
    </w:r>
    <w:r w:rsidR="00092A52">
      <w:rPr>
        <w:noProof/>
      </w:rPr>
      <w:t>3</w:t>
    </w:r>
    <w:r>
      <w:rPr>
        <w:noProof/>
      </w:rPr>
      <w:fldChar w:fldCharType="end"/>
    </w:r>
  </w:p>
  <w:p w:rsidR="00A00545" w:rsidRDefault="0010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94" w:rsidRDefault="00105F94">
      <w:pPr>
        <w:spacing w:after="0" w:line="240" w:lineRule="auto"/>
      </w:pPr>
      <w:r>
        <w:separator/>
      </w:r>
    </w:p>
  </w:footnote>
  <w:footnote w:type="continuationSeparator" w:id="0">
    <w:p w:rsidR="00105F94" w:rsidRDefault="0010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45" w:rsidRDefault="00320EC9" w:rsidP="00A00545">
    <w:pPr>
      <w:pStyle w:val="Header"/>
      <w:tabs>
        <w:tab w:val="clear" w:pos="9360"/>
        <w:tab w:val="right" w:pos="10890"/>
      </w:tabs>
      <w:ind w:left="-1530" w:right="-1440"/>
    </w:pPr>
    <w:r>
      <w:rPr>
        <w:noProof/>
      </w:rPr>
      <w:drawing>
        <wp:inline distT="0" distB="0" distL="0" distR="0" wp14:anchorId="27CA641D" wp14:editId="1A6F7CA3">
          <wp:extent cx="8046720" cy="2028825"/>
          <wp:effectExtent l="0" t="0" r="0" b="9525"/>
          <wp:docPr id="6" name="Picture 6" descr="press release template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template 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9429" cy="2029508"/>
                  </a:xfrm>
                  <a:prstGeom prst="rect">
                    <a:avLst/>
                  </a:prstGeom>
                  <a:noFill/>
                  <a:ln>
                    <a:noFill/>
                  </a:ln>
                </pic:spPr>
              </pic:pic>
            </a:graphicData>
          </a:graphic>
        </wp:inline>
      </w:drawing>
    </w:r>
  </w:p>
  <w:p w:rsidR="00A00545" w:rsidRDefault="00105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A3F"/>
    <w:multiLevelType w:val="hybridMultilevel"/>
    <w:tmpl w:val="5A02721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9DA2189"/>
    <w:multiLevelType w:val="multilevel"/>
    <w:tmpl w:val="98905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B4751"/>
    <w:multiLevelType w:val="hybridMultilevel"/>
    <w:tmpl w:val="0E44B0D8"/>
    <w:lvl w:ilvl="0" w:tplc="1BEA5EF4">
      <w:start w:val="10"/>
      <w:numFmt w:val="bullet"/>
      <w:lvlText w:val=""/>
      <w:lvlJc w:val="left"/>
      <w:pPr>
        <w:ind w:left="720" w:hanging="360"/>
      </w:pPr>
      <w:rPr>
        <w:rFonts w:ascii="Symbol" w:eastAsiaTheme="minorHAnsi" w:hAnsi="Symbol"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1375B"/>
    <w:multiLevelType w:val="hybridMultilevel"/>
    <w:tmpl w:val="E1B09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100FC"/>
    <w:multiLevelType w:val="hybridMultilevel"/>
    <w:tmpl w:val="0284F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6206FC"/>
    <w:multiLevelType w:val="hybridMultilevel"/>
    <w:tmpl w:val="3C9A5FE6"/>
    <w:lvl w:ilvl="0" w:tplc="40090001">
      <w:start w:val="1"/>
      <w:numFmt w:val="bullet"/>
      <w:lvlText w:val=""/>
      <w:lvlJc w:val="left"/>
      <w:pPr>
        <w:ind w:left="1155" w:hanging="360"/>
      </w:pPr>
      <w:rPr>
        <w:rFonts w:ascii="Symbol" w:hAnsi="Symbol" w:hint="default"/>
      </w:rPr>
    </w:lvl>
    <w:lvl w:ilvl="1" w:tplc="40090003">
      <w:start w:val="1"/>
      <w:numFmt w:val="bullet"/>
      <w:lvlText w:val="o"/>
      <w:lvlJc w:val="left"/>
      <w:pPr>
        <w:ind w:left="1875" w:hanging="360"/>
      </w:pPr>
      <w:rPr>
        <w:rFonts w:ascii="Courier New" w:hAnsi="Courier New" w:cs="Courier New" w:hint="default"/>
      </w:rPr>
    </w:lvl>
    <w:lvl w:ilvl="2" w:tplc="40090005">
      <w:start w:val="1"/>
      <w:numFmt w:val="bullet"/>
      <w:lvlText w:val=""/>
      <w:lvlJc w:val="left"/>
      <w:pPr>
        <w:ind w:left="2595" w:hanging="360"/>
      </w:pPr>
      <w:rPr>
        <w:rFonts w:ascii="Wingdings" w:hAnsi="Wingdings" w:hint="default"/>
      </w:rPr>
    </w:lvl>
    <w:lvl w:ilvl="3" w:tplc="40090001">
      <w:start w:val="1"/>
      <w:numFmt w:val="bullet"/>
      <w:lvlText w:val=""/>
      <w:lvlJc w:val="left"/>
      <w:pPr>
        <w:ind w:left="3315" w:hanging="360"/>
      </w:pPr>
      <w:rPr>
        <w:rFonts w:ascii="Symbol" w:hAnsi="Symbol" w:hint="default"/>
      </w:rPr>
    </w:lvl>
    <w:lvl w:ilvl="4" w:tplc="40090003">
      <w:start w:val="1"/>
      <w:numFmt w:val="bullet"/>
      <w:lvlText w:val="o"/>
      <w:lvlJc w:val="left"/>
      <w:pPr>
        <w:ind w:left="4035" w:hanging="360"/>
      </w:pPr>
      <w:rPr>
        <w:rFonts w:ascii="Courier New" w:hAnsi="Courier New" w:cs="Courier New" w:hint="default"/>
      </w:rPr>
    </w:lvl>
    <w:lvl w:ilvl="5" w:tplc="40090005">
      <w:start w:val="1"/>
      <w:numFmt w:val="bullet"/>
      <w:lvlText w:val=""/>
      <w:lvlJc w:val="left"/>
      <w:pPr>
        <w:ind w:left="4755" w:hanging="360"/>
      </w:pPr>
      <w:rPr>
        <w:rFonts w:ascii="Wingdings" w:hAnsi="Wingdings" w:hint="default"/>
      </w:rPr>
    </w:lvl>
    <w:lvl w:ilvl="6" w:tplc="40090001">
      <w:start w:val="1"/>
      <w:numFmt w:val="bullet"/>
      <w:lvlText w:val=""/>
      <w:lvlJc w:val="left"/>
      <w:pPr>
        <w:ind w:left="5475" w:hanging="360"/>
      </w:pPr>
      <w:rPr>
        <w:rFonts w:ascii="Symbol" w:hAnsi="Symbol" w:hint="default"/>
      </w:rPr>
    </w:lvl>
    <w:lvl w:ilvl="7" w:tplc="40090003">
      <w:start w:val="1"/>
      <w:numFmt w:val="bullet"/>
      <w:lvlText w:val="o"/>
      <w:lvlJc w:val="left"/>
      <w:pPr>
        <w:ind w:left="6195" w:hanging="360"/>
      </w:pPr>
      <w:rPr>
        <w:rFonts w:ascii="Courier New" w:hAnsi="Courier New" w:cs="Courier New" w:hint="default"/>
      </w:rPr>
    </w:lvl>
    <w:lvl w:ilvl="8" w:tplc="40090005">
      <w:start w:val="1"/>
      <w:numFmt w:val="bullet"/>
      <w:lvlText w:val=""/>
      <w:lvlJc w:val="left"/>
      <w:pPr>
        <w:ind w:left="6915" w:hanging="360"/>
      </w:pPr>
      <w:rPr>
        <w:rFonts w:ascii="Wingdings" w:hAnsi="Wingdings" w:hint="default"/>
      </w:rPr>
    </w:lvl>
  </w:abstractNum>
  <w:abstractNum w:abstractNumId="6" w15:restartNumberingAfterBreak="0">
    <w:nsid w:val="37F0328C"/>
    <w:multiLevelType w:val="hybridMultilevel"/>
    <w:tmpl w:val="CD3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A07A0"/>
    <w:multiLevelType w:val="hybridMultilevel"/>
    <w:tmpl w:val="7692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D123F4"/>
    <w:multiLevelType w:val="hybridMultilevel"/>
    <w:tmpl w:val="F83E181E"/>
    <w:lvl w:ilvl="0" w:tplc="7DC200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8E37C0"/>
    <w:multiLevelType w:val="hybridMultilevel"/>
    <w:tmpl w:val="875C3A3C"/>
    <w:lvl w:ilvl="0" w:tplc="62E44272">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58FB67D7"/>
    <w:multiLevelType w:val="multilevel"/>
    <w:tmpl w:val="E8220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274210"/>
    <w:multiLevelType w:val="multilevel"/>
    <w:tmpl w:val="28080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6A4DF5"/>
    <w:multiLevelType w:val="multilevel"/>
    <w:tmpl w:val="D2942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8A3CB6"/>
    <w:multiLevelType w:val="multilevel"/>
    <w:tmpl w:val="8208F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735C1D"/>
    <w:multiLevelType w:val="hybridMultilevel"/>
    <w:tmpl w:val="28A2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70043"/>
    <w:multiLevelType w:val="hybridMultilevel"/>
    <w:tmpl w:val="76367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5"/>
  </w:num>
  <w:num w:numId="7">
    <w:abstractNumId w:val="14"/>
  </w:num>
  <w:num w:numId="8">
    <w:abstractNumId w:val="1"/>
  </w:num>
  <w:num w:numId="9">
    <w:abstractNumId w:val="12"/>
  </w:num>
  <w:num w:numId="10">
    <w:abstractNumId w:val="13"/>
  </w:num>
  <w:num w:numId="11">
    <w:abstractNumId w:val="1"/>
  </w:num>
  <w:num w:numId="12">
    <w:abstractNumId w:val="12"/>
  </w:num>
  <w:num w:numId="13">
    <w:abstractNumId w:val="13"/>
  </w:num>
  <w:num w:numId="14">
    <w:abstractNumId w:val="15"/>
  </w:num>
  <w:num w:numId="15">
    <w:abstractNumId w:val="7"/>
  </w:num>
  <w:num w:numId="16">
    <w:abstractNumId w:val="4"/>
  </w:num>
  <w:num w:numId="17">
    <w:abstractNumId w:val="1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2NTQzMDYzNDc0MTFS0lEKTi0uzszPAykwNK0FAFR5iNMtAAAA"/>
  </w:docVars>
  <w:rsids>
    <w:rsidRoot w:val="009B321D"/>
    <w:rsid w:val="00040E91"/>
    <w:rsid w:val="00074D47"/>
    <w:rsid w:val="00092A52"/>
    <w:rsid w:val="000933AD"/>
    <w:rsid w:val="000A38AA"/>
    <w:rsid w:val="000F7C90"/>
    <w:rsid w:val="00105F94"/>
    <w:rsid w:val="00111702"/>
    <w:rsid w:val="001644F7"/>
    <w:rsid w:val="0017145C"/>
    <w:rsid w:val="001A4740"/>
    <w:rsid w:val="00201651"/>
    <w:rsid w:val="00202A38"/>
    <w:rsid w:val="00210777"/>
    <w:rsid w:val="00211BF6"/>
    <w:rsid w:val="00222A22"/>
    <w:rsid w:val="002445B9"/>
    <w:rsid w:val="00247DDC"/>
    <w:rsid w:val="00250425"/>
    <w:rsid w:val="00274EB5"/>
    <w:rsid w:val="0028113D"/>
    <w:rsid w:val="002C20E2"/>
    <w:rsid w:val="002C772B"/>
    <w:rsid w:val="003158B3"/>
    <w:rsid w:val="00320EC9"/>
    <w:rsid w:val="00335268"/>
    <w:rsid w:val="003959E8"/>
    <w:rsid w:val="003F40F2"/>
    <w:rsid w:val="00422746"/>
    <w:rsid w:val="00447D66"/>
    <w:rsid w:val="004501A3"/>
    <w:rsid w:val="00456830"/>
    <w:rsid w:val="00475731"/>
    <w:rsid w:val="00480DA9"/>
    <w:rsid w:val="004844FA"/>
    <w:rsid w:val="0049266A"/>
    <w:rsid w:val="00494441"/>
    <w:rsid w:val="004B372D"/>
    <w:rsid w:val="004D5038"/>
    <w:rsid w:val="004D77A7"/>
    <w:rsid w:val="004F684A"/>
    <w:rsid w:val="00552ABC"/>
    <w:rsid w:val="00553401"/>
    <w:rsid w:val="00563EF7"/>
    <w:rsid w:val="005D3EAA"/>
    <w:rsid w:val="005E4421"/>
    <w:rsid w:val="005E77F6"/>
    <w:rsid w:val="00625BCC"/>
    <w:rsid w:val="00635BD0"/>
    <w:rsid w:val="00637DF6"/>
    <w:rsid w:val="00657D0C"/>
    <w:rsid w:val="006A3EB5"/>
    <w:rsid w:val="006A730F"/>
    <w:rsid w:val="006B2741"/>
    <w:rsid w:val="006B6D52"/>
    <w:rsid w:val="006C0153"/>
    <w:rsid w:val="006D5331"/>
    <w:rsid w:val="006F2091"/>
    <w:rsid w:val="00717138"/>
    <w:rsid w:val="00751108"/>
    <w:rsid w:val="00774CC1"/>
    <w:rsid w:val="00795307"/>
    <w:rsid w:val="007A66A4"/>
    <w:rsid w:val="007C17CD"/>
    <w:rsid w:val="007C7E28"/>
    <w:rsid w:val="007F0377"/>
    <w:rsid w:val="0080562F"/>
    <w:rsid w:val="008231C0"/>
    <w:rsid w:val="008262E0"/>
    <w:rsid w:val="00841BC4"/>
    <w:rsid w:val="00850352"/>
    <w:rsid w:val="00872242"/>
    <w:rsid w:val="008D017F"/>
    <w:rsid w:val="00933D59"/>
    <w:rsid w:val="00945DEE"/>
    <w:rsid w:val="009864B5"/>
    <w:rsid w:val="009A5124"/>
    <w:rsid w:val="009A6232"/>
    <w:rsid w:val="009B321D"/>
    <w:rsid w:val="009C67DF"/>
    <w:rsid w:val="009E48AD"/>
    <w:rsid w:val="009F33AF"/>
    <w:rsid w:val="00A13A26"/>
    <w:rsid w:val="00A269AF"/>
    <w:rsid w:val="00A3365E"/>
    <w:rsid w:val="00A605BD"/>
    <w:rsid w:val="00A7426A"/>
    <w:rsid w:val="00A81BB6"/>
    <w:rsid w:val="00AA3C5E"/>
    <w:rsid w:val="00B06089"/>
    <w:rsid w:val="00B10573"/>
    <w:rsid w:val="00B21532"/>
    <w:rsid w:val="00B26050"/>
    <w:rsid w:val="00B312CE"/>
    <w:rsid w:val="00B507A6"/>
    <w:rsid w:val="00BA4E66"/>
    <w:rsid w:val="00BA5B1A"/>
    <w:rsid w:val="00BE1DEB"/>
    <w:rsid w:val="00C206DE"/>
    <w:rsid w:val="00C32E9B"/>
    <w:rsid w:val="00C40B09"/>
    <w:rsid w:val="00C41888"/>
    <w:rsid w:val="00CD0F0E"/>
    <w:rsid w:val="00CE7190"/>
    <w:rsid w:val="00D57B08"/>
    <w:rsid w:val="00D67B97"/>
    <w:rsid w:val="00D91993"/>
    <w:rsid w:val="00D97A0D"/>
    <w:rsid w:val="00DF3B0D"/>
    <w:rsid w:val="00E37BC5"/>
    <w:rsid w:val="00EA3325"/>
    <w:rsid w:val="00ED4FBE"/>
    <w:rsid w:val="00EF0EC9"/>
    <w:rsid w:val="00EF34C7"/>
    <w:rsid w:val="00F13CD0"/>
    <w:rsid w:val="00F35C13"/>
    <w:rsid w:val="00F5142D"/>
    <w:rsid w:val="00F8268C"/>
    <w:rsid w:val="00FC737F"/>
    <w:rsid w:val="00FD20B2"/>
    <w:rsid w:val="00FD30F2"/>
    <w:rsid w:val="00FE62A0"/>
    <w:rsid w:val="00FF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CBE5"/>
  <w15:chartTrackingRefBased/>
  <w15:docId w15:val="{B385AC2E-EFD7-4AA3-A5EC-8ACC5AE5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2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21D"/>
    <w:rPr>
      <w:rFonts w:ascii="Calibri" w:eastAsia="Calibri" w:hAnsi="Calibri" w:cs="Times New Roman"/>
    </w:rPr>
  </w:style>
  <w:style w:type="paragraph" w:styleId="Footer">
    <w:name w:val="footer"/>
    <w:basedOn w:val="Normal"/>
    <w:link w:val="FooterChar"/>
    <w:uiPriority w:val="99"/>
    <w:unhideWhenUsed/>
    <w:rsid w:val="009B3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21D"/>
    <w:rPr>
      <w:rFonts w:ascii="Calibri" w:eastAsia="Calibri" w:hAnsi="Calibri" w:cs="Times New Roman"/>
    </w:rPr>
  </w:style>
  <w:style w:type="character" w:styleId="Hyperlink">
    <w:name w:val="Hyperlink"/>
    <w:uiPriority w:val="99"/>
    <w:unhideWhenUsed/>
    <w:rsid w:val="009B321D"/>
    <w:rPr>
      <w:color w:val="0000FF"/>
      <w:u w:val="single"/>
    </w:rPr>
  </w:style>
  <w:style w:type="paragraph" w:customStyle="1" w:styleId="xxxmsonormal">
    <w:name w:val="x_xxmsonormal"/>
    <w:basedOn w:val="Normal"/>
    <w:uiPriority w:val="99"/>
    <w:rsid w:val="009B321D"/>
    <w:pPr>
      <w:spacing w:after="0" w:line="240" w:lineRule="auto"/>
    </w:pPr>
    <w:rPr>
      <w:rFonts w:eastAsiaTheme="minorHAnsi" w:cs="Calibri"/>
      <w:lang w:val="en-IN" w:eastAsia="en-IN"/>
    </w:rPr>
  </w:style>
  <w:style w:type="paragraph" w:customStyle="1" w:styleId="xxxmsolistparagraph">
    <w:name w:val="x_xxmsolistparagraph"/>
    <w:basedOn w:val="Normal"/>
    <w:rsid w:val="009B321D"/>
    <w:pPr>
      <w:ind w:left="720"/>
    </w:pPr>
    <w:rPr>
      <w:rFonts w:eastAsiaTheme="minorHAnsi" w:cs="Calibri"/>
      <w:lang w:val="en-IN" w:eastAsia="en-IN"/>
    </w:rPr>
  </w:style>
  <w:style w:type="paragraph" w:styleId="ListParagraph">
    <w:name w:val="List Paragraph"/>
    <w:basedOn w:val="Normal"/>
    <w:uiPriority w:val="34"/>
    <w:qFormat/>
    <w:rsid w:val="00074D47"/>
    <w:pPr>
      <w:spacing w:after="0" w:line="240" w:lineRule="auto"/>
      <w:ind w:left="720"/>
    </w:pPr>
    <w:rPr>
      <w:rFonts w:eastAsiaTheme="minorHAnsi" w:cs="Calibri"/>
    </w:rPr>
  </w:style>
  <w:style w:type="character" w:styleId="FollowedHyperlink">
    <w:name w:val="FollowedHyperlink"/>
    <w:basedOn w:val="DefaultParagraphFont"/>
    <w:uiPriority w:val="99"/>
    <w:semiHidden/>
    <w:unhideWhenUsed/>
    <w:rsid w:val="00E37BC5"/>
    <w:rPr>
      <w:color w:val="954F72" w:themeColor="followedHyperlink"/>
      <w:u w:val="single"/>
    </w:rPr>
  </w:style>
  <w:style w:type="paragraph" w:styleId="NormalWeb">
    <w:name w:val="Normal (Web)"/>
    <w:basedOn w:val="Normal"/>
    <w:uiPriority w:val="99"/>
    <w:semiHidden/>
    <w:unhideWhenUsed/>
    <w:rsid w:val="00FF6E30"/>
    <w:pPr>
      <w:spacing w:before="100" w:beforeAutospacing="1" w:after="100" w:afterAutospacing="1" w:line="240" w:lineRule="auto"/>
    </w:pPr>
    <w:rPr>
      <w:rFonts w:ascii="Times New Roman" w:eastAsiaTheme="minorHAnsi" w:hAnsi="Times New Roman"/>
      <w:sz w:val="24"/>
      <w:szCs w:val="24"/>
    </w:rPr>
  </w:style>
  <w:style w:type="paragraph" w:styleId="NoSpacing">
    <w:name w:val="No Spacing"/>
    <w:basedOn w:val="Normal"/>
    <w:uiPriority w:val="1"/>
    <w:qFormat/>
    <w:rsid w:val="00FF6E30"/>
    <w:pPr>
      <w:spacing w:after="0" w:line="240" w:lineRule="auto"/>
    </w:pPr>
    <w:rPr>
      <w:rFonts w:eastAsiaTheme="minorHAnsi" w:cs="Calibri"/>
    </w:rPr>
  </w:style>
  <w:style w:type="paragraph" w:customStyle="1" w:styleId="xmsonormal">
    <w:name w:val="xmsonormal"/>
    <w:basedOn w:val="Normal"/>
    <w:rsid w:val="00BE1DEB"/>
    <w:pPr>
      <w:spacing w:before="100" w:beforeAutospacing="1" w:after="100" w:afterAutospacing="1" w:line="240" w:lineRule="auto"/>
    </w:pPr>
    <w:rPr>
      <w:rFonts w:ascii="Times New Roman" w:eastAsiaTheme="minorHAnsi" w:hAnsi="Times New Roman"/>
      <w:sz w:val="24"/>
      <w:szCs w:val="24"/>
    </w:rPr>
  </w:style>
  <w:style w:type="paragraph" w:customStyle="1" w:styleId="xxmsonormal">
    <w:name w:val="x_xmsonormal"/>
    <w:basedOn w:val="Normal"/>
    <w:rsid w:val="00774CC1"/>
    <w:pPr>
      <w:spacing w:after="0" w:line="240" w:lineRule="auto"/>
    </w:pPr>
    <w:rPr>
      <w:rFonts w:eastAsiaTheme="minorHAnsi" w:cs="Calibri"/>
    </w:rPr>
  </w:style>
  <w:style w:type="paragraph" w:customStyle="1" w:styleId="xxxmsonospacing">
    <w:name w:val="x_xxmsonospacing"/>
    <w:basedOn w:val="Normal"/>
    <w:uiPriority w:val="99"/>
    <w:semiHidden/>
    <w:rsid w:val="008231C0"/>
    <w:pPr>
      <w:spacing w:after="0" w:line="240" w:lineRule="auto"/>
    </w:pPr>
    <w:rPr>
      <w:rFonts w:eastAsiaTheme="minorHAnsi" w:cs="Calibri"/>
    </w:rPr>
  </w:style>
  <w:style w:type="paragraph" w:customStyle="1" w:styleId="xmsonormal0">
    <w:name w:val="x_msonormal"/>
    <w:basedOn w:val="Normal"/>
    <w:rsid w:val="005E77F6"/>
    <w:rPr>
      <w:rFonts w:eastAsiaTheme="minorHAnsi" w:cs="Calibri"/>
    </w:rPr>
  </w:style>
  <w:style w:type="character" w:styleId="Emphasis">
    <w:name w:val="Emphasis"/>
    <w:basedOn w:val="DefaultParagraphFont"/>
    <w:uiPriority w:val="20"/>
    <w:qFormat/>
    <w:rsid w:val="00447D66"/>
    <w:rPr>
      <w:i/>
      <w:iCs/>
    </w:rPr>
  </w:style>
  <w:style w:type="paragraph" w:customStyle="1" w:styleId="Default">
    <w:name w:val="Default"/>
    <w:rsid w:val="00751108"/>
    <w:pPr>
      <w:autoSpaceDE w:val="0"/>
      <w:autoSpaceDN w:val="0"/>
      <w:adjustRightInd w:val="0"/>
      <w:spacing w:after="0" w:line="240" w:lineRule="auto"/>
    </w:pPr>
    <w:rPr>
      <w:rFonts w:ascii="Calibri" w:hAnsi="Calibri" w:cs="Calibri"/>
      <w:color w:val="000000"/>
      <w:sz w:val="24"/>
      <w:szCs w:val="24"/>
    </w:rPr>
  </w:style>
  <w:style w:type="paragraph" w:customStyle="1" w:styleId="xxxxmsonormal">
    <w:name w:val="xxxxmsonormal"/>
    <w:basedOn w:val="Normal"/>
    <w:rsid w:val="005E4421"/>
    <w:pPr>
      <w:spacing w:after="0" w:line="240" w:lineRule="auto"/>
    </w:pPr>
    <w:rPr>
      <w:rFonts w:eastAsiaTheme="minorHAnsi" w:cs="Calibri"/>
    </w:rPr>
  </w:style>
  <w:style w:type="paragraph" w:customStyle="1" w:styleId="xdefault">
    <w:name w:val="xdefault"/>
    <w:basedOn w:val="Normal"/>
    <w:rsid w:val="005E4421"/>
    <w:pPr>
      <w:autoSpaceDE w:val="0"/>
      <w:autoSpaceDN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6048">
      <w:bodyDiv w:val="1"/>
      <w:marLeft w:val="0"/>
      <w:marRight w:val="0"/>
      <w:marTop w:val="0"/>
      <w:marBottom w:val="0"/>
      <w:divBdr>
        <w:top w:val="none" w:sz="0" w:space="0" w:color="auto"/>
        <w:left w:val="none" w:sz="0" w:space="0" w:color="auto"/>
        <w:bottom w:val="none" w:sz="0" w:space="0" w:color="auto"/>
        <w:right w:val="none" w:sz="0" w:space="0" w:color="auto"/>
      </w:divBdr>
    </w:div>
    <w:div w:id="29495552">
      <w:bodyDiv w:val="1"/>
      <w:marLeft w:val="0"/>
      <w:marRight w:val="0"/>
      <w:marTop w:val="0"/>
      <w:marBottom w:val="0"/>
      <w:divBdr>
        <w:top w:val="none" w:sz="0" w:space="0" w:color="auto"/>
        <w:left w:val="none" w:sz="0" w:space="0" w:color="auto"/>
        <w:bottom w:val="none" w:sz="0" w:space="0" w:color="auto"/>
        <w:right w:val="none" w:sz="0" w:space="0" w:color="auto"/>
      </w:divBdr>
    </w:div>
    <w:div w:id="130903421">
      <w:bodyDiv w:val="1"/>
      <w:marLeft w:val="0"/>
      <w:marRight w:val="0"/>
      <w:marTop w:val="0"/>
      <w:marBottom w:val="0"/>
      <w:divBdr>
        <w:top w:val="none" w:sz="0" w:space="0" w:color="auto"/>
        <w:left w:val="none" w:sz="0" w:space="0" w:color="auto"/>
        <w:bottom w:val="none" w:sz="0" w:space="0" w:color="auto"/>
        <w:right w:val="none" w:sz="0" w:space="0" w:color="auto"/>
      </w:divBdr>
    </w:div>
    <w:div w:id="236938014">
      <w:bodyDiv w:val="1"/>
      <w:marLeft w:val="0"/>
      <w:marRight w:val="0"/>
      <w:marTop w:val="0"/>
      <w:marBottom w:val="0"/>
      <w:divBdr>
        <w:top w:val="none" w:sz="0" w:space="0" w:color="auto"/>
        <w:left w:val="none" w:sz="0" w:space="0" w:color="auto"/>
        <w:bottom w:val="none" w:sz="0" w:space="0" w:color="auto"/>
        <w:right w:val="none" w:sz="0" w:space="0" w:color="auto"/>
      </w:divBdr>
    </w:div>
    <w:div w:id="354115219">
      <w:bodyDiv w:val="1"/>
      <w:marLeft w:val="0"/>
      <w:marRight w:val="0"/>
      <w:marTop w:val="0"/>
      <w:marBottom w:val="0"/>
      <w:divBdr>
        <w:top w:val="none" w:sz="0" w:space="0" w:color="auto"/>
        <w:left w:val="none" w:sz="0" w:space="0" w:color="auto"/>
        <w:bottom w:val="none" w:sz="0" w:space="0" w:color="auto"/>
        <w:right w:val="none" w:sz="0" w:space="0" w:color="auto"/>
      </w:divBdr>
    </w:div>
    <w:div w:id="597374621">
      <w:bodyDiv w:val="1"/>
      <w:marLeft w:val="0"/>
      <w:marRight w:val="0"/>
      <w:marTop w:val="0"/>
      <w:marBottom w:val="0"/>
      <w:divBdr>
        <w:top w:val="none" w:sz="0" w:space="0" w:color="auto"/>
        <w:left w:val="none" w:sz="0" w:space="0" w:color="auto"/>
        <w:bottom w:val="none" w:sz="0" w:space="0" w:color="auto"/>
        <w:right w:val="none" w:sz="0" w:space="0" w:color="auto"/>
      </w:divBdr>
    </w:div>
    <w:div w:id="641008781">
      <w:bodyDiv w:val="1"/>
      <w:marLeft w:val="0"/>
      <w:marRight w:val="0"/>
      <w:marTop w:val="0"/>
      <w:marBottom w:val="0"/>
      <w:divBdr>
        <w:top w:val="none" w:sz="0" w:space="0" w:color="auto"/>
        <w:left w:val="none" w:sz="0" w:space="0" w:color="auto"/>
        <w:bottom w:val="none" w:sz="0" w:space="0" w:color="auto"/>
        <w:right w:val="none" w:sz="0" w:space="0" w:color="auto"/>
      </w:divBdr>
    </w:div>
    <w:div w:id="837690460">
      <w:bodyDiv w:val="1"/>
      <w:marLeft w:val="0"/>
      <w:marRight w:val="0"/>
      <w:marTop w:val="0"/>
      <w:marBottom w:val="0"/>
      <w:divBdr>
        <w:top w:val="none" w:sz="0" w:space="0" w:color="auto"/>
        <w:left w:val="none" w:sz="0" w:space="0" w:color="auto"/>
        <w:bottom w:val="none" w:sz="0" w:space="0" w:color="auto"/>
        <w:right w:val="none" w:sz="0" w:space="0" w:color="auto"/>
      </w:divBdr>
    </w:div>
    <w:div w:id="949506948">
      <w:bodyDiv w:val="1"/>
      <w:marLeft w:val="0"/>
      <w:marRight w:val="0"/>
      <w:marTop w:val="0"/>
      <w:marBottom w:val="0"/>
      <w:divBdr>
        <w:top w:val="none" w:sz="0" w:space="0" w:color="auto"/>
        <w:left w:val="none" w:sz="0" w:space="0" w:color="auto"/>
        <w:bottom w:val="none" w:sz="0" w:space="0" w:color="auto"/>
        <w:right w:val="none" w:sz="0" w:space="0" w:color="auto"/>
      </w:divBdr>
    </w:div>
    <w:div w:id="991173573">
      <w:bodyDiv w:val="1"/>
      <w:marLeft w:val="0"/>
      <w:marRight w:val="0"/>
      <w:marTop w:val="0"/>
      <w:marBottom w:val="0"/>
      <w:divBdr>
        <w:top w:val="none" w:sz="0" w:space="0" w:color="auto"/>
        <w:left w:val="none" w:sz="0" w:space="0" w:color="auto"/>
        <w:bottom w:val="none" w:sz="0" w:space="0" w:color="auto"/>
        <w:right w:val="none" w:sz="0" w:space="0" w:color="auto"/>
      </w:divBdr>
    </w:div>
    <w:div w:id="1000505186">
      <w:bodyDiv w:val="1"/>
      <w:marLeft w:val="0"/>
      <w:marRight w:val="0"/>
      <w:marTop w:val="0"/>
      <w:marBottom w:val="0"/>
      <w:divBdr>
        <w:top w:val="none" w:sz="0" w:space="0" w:color="auto"/>
        <w:left w:val="none" w:sz="0" w:space="0" w:color="auto"/>
        <w:bottom w:val="none" w:sz="0" w:space="0" w:color="auto"/>
        <w:right w:val="none" w:sz="0" w:space="0" w:color="auto"/>
      </w:divBdr>
    </w:div>
    <w:div w:id="1054352035">
      <w:bodyDiv w:val="1"/>
      <w:marLeft w:val="0"/>
      <w:marRight w:val="0"/>
      <w:marTop w:val="0"/>
      <w:marBottom w:val="0"/>
      <w:divBdr>
        <w:top w:val="none" w:sz="0" w:space="0" w:color="auto"/>
        <w:left w:val="none" w:sz="0" w:space="0" w:color="auto"/>
        <w:bottom w:val="none" w:sz="0" w:space="0" w:color="auto"/>
        <w:right w:val="none" w:sz="0" w:space="0" w:color="auto"/>
      </w:divBdr>
    </w:div>
    <w:div w:id="1059979493">
      <w:bodyDiv w:val="1"/>
      <w:marLeft w:val="0"/>
      <w:marRight w:val="0"/>
      <w:marTop w:val="0"/>
      <w:marBottom w:val="0"/>
      <w:divBdr>
        <w:top w:val="none" w:sz="0" w:space="0" w:color="auto"/>
        <w:left w:val="none" w:sz="0" w:space="0" w:color="auto"/>
        <w:bottom w:val="none" w:sz="0" w:space="0" w:color="auto"/>
        <w:right w:val="none" w:sz="0" w:space="0" w:color="auto"/>
      </w:divBdr>
    </w:div>
    <w:div w:id="1244560196">
      <w:bodyDiv w:val="1"/>
      <w:marLeft w:val="0"/>
      <w:marRight w:val="0"/>
      <w:marTop w:val="0"/>
      <w:marBottom w:val="0"/>
      <w:divBdr>
        <w:top w:val="none" w:sz="0" w:space="0" w:color="auto"/>
        <w:left w:val="none" w:sz="0" w:space="0" w:color="auto"/>
        <w:bottom w:val="none" w:sz="0" w:space="0" w:color="auto"/>
        <w:right w:val="none" w:sz="0" w:space="0" w:color="auto"/>
      </w:divBdr>
    </w:div>
    <w:div w:id="1390884926">
      <w:bodyDiv w:val="1"/>
      <w:marLeft w:val="0"/>
      <w:marRight w:val="0"/>
      <w:marTop w:val="0"/>
      <w:marBottom w:val="0"/>
      <w:divBdr>
        <w:top w:val="none" w:sz="0" w:space="0" w:color="auto"/>
        <w:left w:val="none" w:sz="0" w:space="0" w:color="auto"/>
        <w:bottom w:val="none" w:sz="0" w:space="0" w:color="auto"/>
        <w:right w:val="none" w:sz="0" w:space="0" w:color="auto"/>
      </w:divBdr>
    </w:div>
    <w:div w:id="1550921462">
      <w:bodyDiv w:val="1"/>
      <w:marLeft w:val="0"/>
      <w:marRight w:val="0"/>
      <w:marTop w:val="0"/>
      <w:marBottom w:val="0"/>
      <w:divBdr>
        <w:top w:val="none" w:sz="0" w:space="0" w:color="auto"/>
        <w:left w:val="none" w:sz="0" w:space="0" w:color="auto"/>
        <w:bottom w:val="none" w:sz="0" w:space="0" w:color="auto"/>
        <w:right w:val="none" w:sz="0" w:space="0" w:color="auto"/>
      </w:divBdr>
    </w:div>
    <w:div w:id="2020690270">
      <w:bodyDiv w:val="1"/>
      <w:marLeft w:val="0"/>
      <w:marRight w:val="0"/>
      <w:marTop w:val="0"/>
      <w:marBottom w:val="0"/>
      <w:divBdr>
        <w:top w:val="none" w:sz="0" w:space="0" w:color="auto"/>
        <w:left w:val="none" w:sz="0" w:space="0" w:color="auto"/>
        <w:bottom w:val="none" w:sz="0" w:space="0" w:color="auto"/>
        <w:right w:val="none" w:sz="0" w:space="0" w:color="auto"/>
      </w:divBdr>
    </w:div>
    <w:div w:id="20938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ramsingh.tanwer@gmrgroup.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c01.safelinks.protection.outlook.com/?url=http%3A%2F%2Fwww.gmrgroup.in%2Findex.html&amp;data=05%7C01%7CVikramSingh.Tanwer%40gmrgroup.in%7C633eb52794d246d6651b08db0507d2e5%7Cc1d2e7684a5941228bba91643841b807%7C0%7C0%7C638109303390383533%7CUnknown%7CTWFpbGZsb3d8eyJWIjoiMC4wLjAwMDAiLCJQIjoiV2luMzIiLCJBTiI6Ik1haWwiLCJXVCI6Mn0%3D%7C3000%7C%7C%7C&amp;sdata=%2FxzAh9ST5eon56VCslkUGrgjUZhC%2FcYfoO6U2z4fHG8%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hendu.ray@gmrgroup.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Sarvottamjee Jaipuriar</dc:creator>
  <cp:keywords/>
  <dc:description/>
  <cp:lastModifiedBy>Vikram Singh Tanwer</cp:lastModifiedBy>
  <cp:revision>5</cp:revision>
  <dcterms:created xsi:type="dcterms:W3CDTF">2023-04-25T06:09:00Z</dcterms:created>
  <dcterms:modified xsi:type="dcterms:W3CDTF">2023-04-25T06:22:00Z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a8f2ae705d97c52561e1cd73cce635ecc5c92088d3026401d310e1881672e8b5</vt:lpwstr>
  </property>
</Properties>
</file>